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3241A" w14:textId="6342EF07" w:rsidR="00180EFB" w:rsidRPr="00A66D72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A66D72">
        <w:rPr>
          <w:rFonts w:ascii="微軟正黑體" w:eastAsia="微軟正黑體" w:hAnsi="微軟正黑體" w:hint="eastAsia"/>
          <w:bCs/>
          <w:sz w:val="40"/>
          <w:szCs w:val="40"/>
        </w:rPr>
        <w:t>立法院</w:t>
      </w:r>
    </w:p>
    <w:p w14:paraId="4C455377" w14:textId="78D3C73C" w:rsidR="00180EFB" w:rsidRPr="00E7789B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r w:rsidRPr="00E7789B">
        <w:rPr>
          <w:rFonts w:ascii="微軟正黑體" w:eastAsia="微軟正黑體" w:hAnsi="微軟正黑體" w:hint="eastAsia"/>
          <w:bCs/>
          <w:sz w:val="40"/>
          <w:szCs w:val="40"/>
        </w:rPr>
        <w:t>臺灣議會設置請願運動百年展徵文活動</w:t>
      </w:r>
      <w:r w:rsidR="00D03A4A">
        <w:rPr>
          <w:rFonts w:ascii="微軟正黑體" w:eastAsia="微軟正黑體" w:hAnsi="微軟正黑體" w:hint="eastAsia"/>
          <w:bCs/>
          <w:sz w:val="40"/>
          <w:szCs w:val="40"/>
        </w:rPr>
        <w:t>徵選</w:t>
      </w:r>
      <w:r w:rsidR="006B51CB" w:rsidRPr="00E7789B">
        <w:rPr>
          <w:rFonts w:ascii="微軟正黑體" w:eastAsia="微軟正黑體" w:hAnsi="微軟正黑體" w:hint="eastAsia"/>
          <w:bCs/>
          <w:sz w:val="40"/>
          <w:szCs w:val="40"/>
        </w:rPr>
        <w:t>辦法</w:t>
      </w:r>
    </w:p>
    <w:p w14:paraId="36FB0C89" w14:textId="5DA7F7C0" w:rsidR="007273ED" w:rsidRPr="00E7789B" w:rsidRDefault="007273ED" w:rsidP="00D00BE2">
      <w:pPr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100年前的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臺灣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，那是一個被殖民的年代，以林獻堂先生為首的台灣先賢們遠赴東京展開向日本帝國議會提出「臺灣議會設置請願」，歷時14年、共提出15回請願，影響了百年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來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臺灣民主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追求與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發展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本徵文活動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希望透過文字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溫度與傳遞力量，將百年前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這段如史詩般的議會設置請願運動，以觀展心得創作方式提升青年學子對臺灣史的認識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1E5966D" w14:textId="7DA2768D" w:rsidR="00F06E2B" w:rsidRPr="00E7789B" w:rsidRDefault="00D03A4A" w:rsidP="00845B41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徵選作業規範</w:t>
      </w:r>
      <w:r w:rsidR="00180EFB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18344B74" w14:textId="62EAA49B" w:rsidR="00180EFB" w:rsidRPr="00E7789B" w:rsidRDefault="00180EFB" w:rsidP="00F06E2B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徵文主題：</w:t>
      </w:r>
    </w:p>
    <w:p w14:paraId="510F83A4" w14:textId="6A3121A0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題目自訂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請以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線上或曾經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參觀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過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議政博物館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「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臺灣議會設置請願運動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百年展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」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之觀展心得為主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CF620F6" w14:textId="0927041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參觀資訊：</w:t>
      </w:r>
    </w:p>
    <w:p w14:paraId="2FB67946" w14:textId="4AF9BFDA" w:rsidR="00ED7D59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議政博物館第二展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館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(朝琴紀念館1F)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9B5E6BA" w14:textId="2D87FCCA" w:rsidR="00180EFB" w:rsidRPr="00E7789B" w:rsidRDefault="006B51CB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地址：</w:t>
      </w:r>
      <w:r w:rsidR="00ED7D59" w:rsidRPr="00E7789B">
        <w:rPr>
          <w:rFonts w:ascii="微軟正黑體" w:eastAsia="微軟正黑體" w:hAnsi="微軟正黑體" w:hint="eastAsia"/>
          <w:sz w:val="28"/>
          <w:szCs w:val="28"/>
        </w:rPr>
        <w:t>臺中市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霧峰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區中正路734號</w:t>
      </w:r>
    </w:p>
    <w:p w14:paraId="76262E79" w14:textId="77777777" w:rsidR="00140A94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展覽時間：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即日起至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7/31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日</w:t>
      </w:r>
    </w:p>
    <w:p w14:paraId="099F3C13" w14:textId="0325245E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平日開放時間：</w:t>
      </w:r>
      <w:r w:rsidRPr="00E7789B">
        <w:rPr>
          <w:rFonts w:ascii="微軟正黑體" w:eastAsia="微軟正黑體" w:hAnsi="微軟正黑體"/>
          <w:sz w:val="28"/>
          <w:szCs w:val="28"/>
        </w:rPr>
        <w:t>0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9</w:t>
      </w:r>
      <w:r w:rsidRPr="00E7789B">
        <w:rPr>
          <w:rFonts w:ascii="微軟正黑體" w:eastAsia="微軟正黑體" w:hAnsi="微軟正黑體"/>
          <w:sz w:val="28"/>
          <w:szCs w:val="28"/>
        </w:rPr>
        <w:t>: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0</w:t>
      </w:r>
      <w:r w:rsidRPr="00E7789B">
        <w:rPr>
          <w:rFonts w:ascii="微軟正黑體" w:eastAsia="微軟正黑體" w:hAnsi="微軟正黑體"/>
          <w:sz w:val="28"/>
          <w:szCs w:val="28"/>
        </w:rPr>
        <w:t>0-12:00 14:00-17:00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136650F" w14:textId="12BD55D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假日開放時間：</w:t>
      </w:r>
      <w:r w:rsidRPr="00E7789B">
        <w:rPr>
          <w:rFonts w:ascii="微軟正黑體" w:eastAsia="微軟正黑體" w:hAnsi="微軟正黑體"/>
          <w:sz w:val="28"/>
          <w:szCs w:val="28"/>
        </w:rPr>
        <w:t xml:space="preserve">09:00-16:00 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開放</w:t>
      </w:r>
    </w:p>
    <w:p w14:paraId="7B431D19" w14:textId="4A7600A0" w:rsidR="00140A94" w:rsidRPr="00E7789B" w:rsidRDefault="00F77521" w:rsidP="00834B1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(自110年5月16日起因</w:t>
      </w:r>
      <w:r w:rsidRPr="00E7789B">
        <w:rPr>
          <w:rFonts w:ascii="微軟正黑體" w:eastAsia="微軟正黑體" w:hAnsi="微軟正黑體"/>
          <w:sz w:val="28"/>
          <w:szCs w:val="28"/>
        </w:rPr>
        <w:t>COVID-19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疫情關係暫停開放參觀，重新開放時間另行於議政博物館網站公告之)</w:t>
      </w:r>
    </w:p>
    <w:p w14:paraId="2B887A81" w14:textId="54FBEBCF" w:rsidR="00736BB5" w:rsidRPr="00E7789B" w:rsidRDefault="00B12C2A" w:rsidP="00AD3BBE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徵文對象：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全台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高中與大專院校</w:t>
      </w:r>
      <w:r w:rsidR="0090139D" w:rsidRPr="00113775">
        <w:rPr>
          <w:rFonts w:ascii="微軟正黑體" w:eastAsia="微軟正黑體" w:hAnsi="微軟正黑體" w:hint="eastAsia"/>
          <w:color w:val="FF0000"/>
          <w:sz w:val="28"/>
          <w:szCs w:val="28"/>
        </w:rPr>
        <w:t>在校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學生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，分為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高中組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及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大專院校組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3909A4" w14:textId="267B0CF3" w:rsidR="00B12C2A" w:rsidRPr="00E7789B" w:rsidRDefault="00B12C2A" w:rsidP="00B12C2A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報名方式：</w:t>
      </w:r>
    </w:p>
    <w:p w14:paraId="17F7BD8E" w14:textId="77777777" w:rsidR="00480257" w:rsidRPr="00E7789B" w:rsidRDefault="00736BB5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所有作品於網上遞交，於活動網頁上傳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投稿作品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與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授權同意書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/>
          <w:sz w:val="28"/>
          <w:szCs w:val="28"/>
        </w:rPr>
        <w:t>。</w:t>
      </w:r>
      <w:r w:rsidR="00445E2D" w:rsidRPr="00E7789B">
        <w:rPr>
          <w:rFonts w:ascii="微軟正黑體" w:eastAsia="微軟正黑體" w:hAnsi="微軟正黑體" w:hint="eastAsia"/>
          <w:sz w:val="28"/>
          <w:szCs w:val="28"/>
        </w:rPr>
        <w:t>請至</w:t>
      </w:r>
      <w:r w:rsidR="00445E2D"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報名網站下載</w:t>
      </w:r>
      <w:r w:rsidRPr="00E7789B">
        <w:rPr>
          <w:rFonts w:ascii="微軟正黑體" w:eastAsia="微軟正黑體" w:hAnsi="微軟正黑體"/>
          <w:sz w:val="28"/>
          <w:szCs w:val="28"/>
        </w:rPr>
        <w:t>作品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提</w:t>
      </w:r>
      <w:r w:rsidRPr="00E7789B">
        <w:rPr>
          <w:rFonts w:ascii="微軟正黑體" w:eastAsia="微軟正黑體" w:hAnsi="微軟正黑體"/>
          <w:sz w:val="28"/>
          <w:szCs w:val="28"/>
        </w:rPr>
        <w:t>交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格式以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D</w:t>
      </w:r>
      <w:r w:rsidRPr="00E7789B">
        <w:rPr>
          <w:rFonts w:ascii="微軟正黑體" w:eastAsia="微軟正黑體" w:hAnsi="微軟正黑體"/>
          <w:sz w:val="28"/>
          <w:szCs w:val="28"/>
        </w:rPr>
        <w:t>OC/DOCX或 PDF繳交檔案，檔案最大為2MB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，每人限投一篇</w:t>
      </w:r>
      <w:r w:rsidR="00CB1AD3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FFC5A36" w14:textId="523009E0" w:rsidR="00480257" w:rsidRPr="00E7789B" w:rsidRDefault="00480257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報名網站：</w:t>
      </w:r>
      <w:hyperlink r:id="rId8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https://forms.gle/qFfa3ZRi98RusVfi9</w:t>
        </w:r>
      </w:hyperlink>
    </w:p>
    <w:p w14:paraId="6A6EE32C" w14:textId="4FFAF499" w:rsidR="004B37B4" w:rsidRPr="00E7789B" w:rsidRDefault="004B37B4" w:rsidP="00480257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線上觀</w:t>
      </w:r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展</w:t>
      </w:r>
      <w:r w:rsidR="007247DE" w:rsidRPr="00E7789B">
        <w:rPr>
          <w:rFonts w:ascii="微軟正黑體" w:eastAsia="微軟正黑體" w:hAnsi="微軟正黑體" w:hint="eastAsia"/>
          <w:bCs/>
          <w:sz w:val="28"/>
          <w:szCs w:val="28"/>
        </w:rPr>
        <w:t>網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址：</w:t>
      </w:r>
      <w:hyperlink r:id="rId9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https://aam.ly.gov.tw/</w:t>
        </w:r>
      </w:hyperlink>
    </w:p>
    <w:p w14:paraId="4D828568" w14:textId="79C71BAD" w:rsidR="004B37B4" w:rsidRPr="00E7789B" w:rsidRDefault="004B37B4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現場參</w:t>
      </w:r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觀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地址：臺中市霧峰區中正路734號(立法院議政博物館朝琴館)。</w:t>
      </w:r>
    </w:p>
    <w:p w14:paraId="77213EDB" w14:textId="021809B4" w:rsidR="00180EFB" w:rsidRPr="00E7789B" w:rsidRDefault="00C50A7C" w:rsidP="00C81098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報名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截止日期：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即日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起至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8</w:t>
      </w:r>
      <w:r w:rsidR="00180EFB" w:rsidRPr="00E7789B">
        <w:rPr>
          <w:rFonts w:ascii="微軟正黑體" w:eastAsia="微軟正黑體" w:hAnsi="微軟正黑體"/>
          <w:sz w:val="28"/>
          <w:szCs w:val="28"/>
        </w:rPr>
        <w:t>/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10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日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為止</w:t>
      </w:r>
    </w:p>
    <w:p w14:paraId="1D26D30D" w14:textId="7B2C6D4A" w:rsidR="00B12C2A" w:rsidRPr="004B126C" w:rsidRDefault="00D03A4A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4B126C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評選作業規範</w:t>
      </w:r>
      <w:r w:rsidR="00B12C2A" w:rsidRPr="004B126C">
        <w:rPr>
          <w:rFonts w:ascii="微軟正黑體" w:eastAsia="微軟正黑體" w:hAnsi="微軟正黑體"/>
          <w:bCs/>
          <w:sz w:val="32"/>
          <w:szCs w:val="32"/>
        </w:rPr>
        <w:t>：</w:t>
      </w:r>
    </w:p>
    <w:p w14:paraId="45D80F2F" w14:textId="6E10A21A" w:rsidR="00C56266" w:rsidRPr="00E7789B" w:rsidRDefault="00C56266" w:rsidP="00C56266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由</w:t>
      </w:r>
      <w:r w:rsidR="00FC19FB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立法院議政博物館</w:t>
      </w:r>
      <w:r w:rsidRPr="00E7789B">
        <w:rPr>
          <w:rFonts w:ascii="微軟正黑體" w:eastAsia="微軟正黑體" w:hAnsi="微軟正黑體"/>
          <w:sz w:val="28"/>
          <w:szCs w:val="28"/>
        </w:rPr>
        <w:t>聘請專家學者負責評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工作，</w:t>
      </w:r>
      <w:r w:rsidR="00246EFA" w:rsidRPr="00E7789B">
        <w:rPr>
          <w:rFonts w:ascii="微軟正黑體" w:eastAsia="微軟正黑體" w:hAnsi="微軟正黑體" w:hint="eastAsia"/>
          <w:sz w:val="28"/>
          <w:szCs w:val="28"/>
        </w:rPr>
        <w:t>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作業</w:t>
      </w:r>
      <w:r w:rsidR="00246EFA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採彌封方式辦理</w:t>
      </w:r>
      <w:r w:rsidRPr="00E7789B">
        <w:rPr>
          <w:rFonts w:ascii="微軟正黑體" w:eastAsia="微軟正黑體" w:hAnsi="微軟正黑體"/>
          <w:sz w:val="28"/>
          <w:szCs w:val="28"/>
        </w:rPr>
        <w:t>，</w:t>
      </w:r>
      <w:r w:rsidR="00D82036" w:rsidRPr="00E7789B">
        <w:rPr>
          <w:rFonts w:ascii="微軟正黑體" w:eastAsia="微軟正黑體" w:hAnsi="微軟正黑體" w:hint="eastAsia"/>
          <w:sz w:val="28"/>
          <w:szCs w:val="28"/>
        </w:rPr>
        <w:t>參選者</w:t>
      </w:r>
      <w:r w:rsidR="00D82036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請勿於作品內顯示岀可辯識個人基本資料，以維活動之公平性，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對評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結果不得異議。</w:t>
      </w:r>
    </w:p>
    <w:p w14:paraId="6DF1FC24" w14:textId="3107B8F3" w:rsidR="00822AFC" w:rsidRPr="00113775" w:rsidRDefault="00113775" w:rsidP="00113775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  <w:bCs/>
          <w:color w:val="FF0000"/>
          <w:sz w:val="28"/>
          <w:szCs w:val="28"/>
        </w:rPr>
      </w:pPr>
      <w:r w:rsidRPr="00113775">
        <w:rPr>
          <w:rFonts w:ascii="微軟正黑體" w:eastAsia="微軟正黑體" w:hAnsi="微軟正黑體" w:hint="eastAsia"/>
          <w:bCs/>
          <w:color w:val="FF0000"/>
          <w:sz w:val="28"/>
          <w:szCs w:val="28"/>
        </w:rPr>
        <w:t>評選標準：</w:t>
      </w:r>
    </w:p>
    <w:p w14:paraId="4760E123" w14:textId="77777777" w:rsidR="00113775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內容</w:t>
      </w:r>
      <w:r w:rsidR="00C56266" w:rsidRPr="00113775">
        <w:rPr>
          <w:rFonts w:ascii="微軟正黑體" w:eastAsia="微軟正黑體" w:hAnsi="微軟正黑體" w:cs="Times New Roman" w:hint="eastAsia"/>
          <w:sz w:val="28"/>
          <w:szCs w:val="28"/>
        </w:rPr>
        <w:t>結構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創意性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696F1AB5" w14:textId="77777777" w:rsidR="00113775" w:rsidRDefault="00C56266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文字表達及流暢度</w:t>
      </w:r>
      <w:r w:rsidR="00B12C2A" w:rsidRPr="00113775">
        <w:rPr>
          <w:rFonts w:ascii="微軟正黑體" w:eastAsia="微軟正黑體" w:hAnsi="微軟正黑體" w:cs="Times New Roman"/>
          <w:sz w:val="28"/>
          <w:szCs w:val="28"/>
        </w:rPr>
        <w:t>30％</w:t>
      </w:r>
    </w:p>
    <w:p w14:paraId="757B6DCA" w14:textId="5FCCAA3A" w:rsidR="00B12C2A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符合徵文主題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3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5BAE99BA" w14:textId="4C85DD9A" w:rsidR="00113775" w:rsidRPr="00113775" w:rsidRDefault="00C50A7C" w:rsidP="007257DC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 w:cs="Times New Roman"/>
          <w:color w:val="FF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注意事項</w:t>
      </w:r>
      <w:r w:rsidR="00113775" w:rsidRPr="001137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：</w:t>
      </w:r>
    </w:p>
    <w:p w14:paraId="63797C81" w14:textId="3D4B7973" w:rsidR="00140A94" w:rsidRPr="00E7789B" w:rsidRDefault="00113775" w:rsidP="00834B11">
      <w:pPr>
        <w:pStyle w:val="aa"/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須以繁體中文書寫，且</w:t>
      </w:r>
      <w:r w:rsidRPr="00113775">
        <w:rPr>
          <w:rFonts w:ascii="微軟正黑體" w:eastAsia="微軟正黑體" w:hAnsi="微軟正黑體" w:cs="Times New Roman" w:hint="eastAsia"/>
          <w:sz w:val="28"/>
          <w:szCs w:val="28"/>
        </w:rPr>
        <w:t>以未曾發表（含演出、網路、實體出版）、未曾獲獎之作品為限，翻譯、改寫作品不予受理。字數：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1200-2500字內</w:t>
      </w:r>
    </w:p>
    <w:p w14:paraId="7688783A" w14:textId="0D8552EE" w:rsidR="00B12C2A" w:rsidRPr="00E7789B" w:rsidRDefault="00180EFB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獎</w:t>
      </w:r>
      <w:r w:rsidR="00F06E2B" w:rsidRPr="00E7789B">
        <w:rPr>
          <w:rFonts w:ascii="微軟正黑體" w:eastAsia="微軟正黑體" w:hAnsi="微軟正黑體" w:hint="eastAsia"/>
          <w:bCs/>
          <w:sz w:val="32"/>
          <w:szCs w:val="32"/>
        </w:rPr>
        <w:t>勵辦法</w:t>
      </w:r>
      <w:r w:rsidR="00B12C2A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69AF80E2" w14:textId="1B7BF55F" w:rsidR="001C462C" w:rsidRPr="000473C6" w:rsidRDefault="00B12C2A" w:rsidP="00CD7B5D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 w:cs="Times New Roman"/>
          <w:kern w:val="2"/>
          <w:sz w:val="28"/>
          <w:szCs w:val="28"/>
        </w:rPr>
      </w:pP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由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立法院議政博物館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成立專案評選小組，就所有投稿作品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各組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篩選前</w:t>
      </w:r>
      <w:r w:rsidRPr="000473C6">
        <w:rPr>
          <w:rFonts w:ascii="微軟正黑體" w:eastAsia="微軟正黑體" w:hAnsi="微軟正黑體"/>
          <w:sz w:val="28"/>
          <w:szCs w:val="28"/>
        </w:rPr>
        <w:t>7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名優勝作品，取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首</w:t>
      </w:r>
      <w:r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獎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1名；優等獎</w:t>
      </w:r>
      <w:r w:rsidRPr="000473C6">
        <w:rPr>
          <w:rFonts w:ascii="微軟正黑體" w:eastAsia="微軟正黑體" w:hAnsi="微軟正黑體"/>
          <w:sz w:val="28"/>
          <w:szCs w:val="28"/>
        </w:rPr>
        <w:t>6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</w:t>
      </w:r>
      <w:r w:rsidR="00785534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，獲獎名額得視投稿篇數及評鑑結果調整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（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若作品未達評</w:t>
      </w:r>
      <w:r w:rsidR="00495B27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選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標準</w:t>
      </w:r>
      <w:r w:rsidR="00FC19FB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，立法院議政博物館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得以從缺處理）</w:t>
      </w:r>
      <w:r w:rsidR="001C462C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。</w:t>
      </w:r>
    </w:p>
    <w:p w14:paraId="393CD59A" w14:textId="506FC813" w:rsidR="00B12C2A" w:rsidRPr="00E7789B" w:rsidRDefault="00C051F9" w:rsidP="000F0E51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獲獎後需提供姓名、身份證字號及戶籍地址等相關資料及在學證明確認；依據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ab/>
        <w:t>個人資料保護法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規定，主辦單位、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>承辦單位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及執行單位負有保密義務。</w:t>
      </w:r>
    </w:p>
    <w:p w14:paraId="6A4F0C8F" w14:textId="63C821A7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高中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組：</w:t>
      </w:r>
    </w:p>
    <w:p w14:paraId="67E0CBE2" w14:textId="5F9CAF1D" w:rsidR="00F06E2B" w:rsidRPr="00E7789B" w:rsidRDefault="00180EF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5167695" w14:textId="160CD502" w:rsidR="00B12C2A" w:rsidRPr="00E7789B" w:rsidRDefault="00180EFB" w:rsidP="00834B11">
      <w:pPr>
        <w:spacing w:line="0" w:lineRule="atLeast"/>
        <w:ind w:leftChars="177" w:left="705" w:hangingChars="100" w:hanging="28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</w:t>
      </w:r>
      <w:r w:rsidRPr="00E7789B">
        <w:rPr>
          <w:rFonts w:ascii="微軟正黑體" w:eastAsia="微軟正黑體" w:hAnsi="微軟正黑體"/>
          <w:sz w:val="28"/>
          <w:szCs w:val="28"/>
        </w:rPr>
        <w:t>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9DCFDCD" w14:textId="0EA75CD4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大專院校組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：</w:t>
      </w:r>
    </w:p>
    <w:p w14:paraId="55E3C759" w14:textId="2FAD1DAD" w:rsidR="00F06E2B" w:rsidRPr="00E7789B" w:rsidRDefault="00F06E2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Pr="00E7789B">
        <w:rPr>
          <w:rFonts w:ascii="微軟正黑體" w:eastAsia="微軟正黑體" w:hAnsi="微軟正黑體"/>
          <w:sz w:val="28"/>
          <w:szCs w:val="28"/>
        </w:rPr>
        <w:t>(7-11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E637601" w14:textId="3831E6E9" w:rsidR="00F06E2B" w:rsidRPr="00E7789B" w:rsidRDefault="00B12C2A" w:rsidP="001C462C">
      <w:pPr>
        <w:spacing w:line="0" w:lineRule="atLeast"/>
        <w:ind w:leftChars="58" w:left="139" w:firstLineChars="102" w:firstLine="286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5000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9E94B66" w14:textId="5B35BE03" w:rsidR="00C56266" w:rsidRPr="00E7789B" w:rsidRDefault="00C56266" w:rsidP="00C56266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得獎公布</w:t>
      </w:r>
      <w:r w:rsidRPr="00E7789B">
        <w:rPr>
          <w:rFonts w:ascii="微軟正黑體" w:eastAsia="微軟正黑體" w:hAnsi="微軟正黑體"/>
          <w:bCs/>
          <w:sz w:val="32"/>
          <w:szCs w:val="32"/>
        </w:rPr>
        <w:t>/</w:t>
      </w: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頒獎：</w:t>
      </w:r>
    </w:p>
    <w:p w14:paraId="5A40C6BE" w14:textId="18079D05" w:rsidR="00F06E2B" w:rsidRPr="00E7789B" w:rsidRDefault="00B12C2A" w:rsidP="00E168C6">
      <w:pPr>
        <w:widowControl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得獎名單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將在1</w:t>
      </w:r>
      <w:r w:rsidR="00736BB5" w:rsidRPr="00E7789B">
        <w:rPr>
          <w:rFonts w:ascii="微軟正黑體" w:eastAsia="微軟正黑體" w:hAnsi="微軟正黑體"/>
          <w:sz w:val="28"/>
          <w:szCs w:val="28"/>
        </w:rPr>
        <w:t>10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年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9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月</w:t>
      </w:r>
      <w:r w:rsidR="00D321D7" w:rsidRPr="00E7789B">
        <w:rPr>
          <w:rFonts w:ascii="微軟正黑體" w:eastAsia="微軟正黑體" w:hAnsi="微軟正黑體" w:hint="eastAsia"/>
          <w:sz w:val="28"/>
          <w:szCs w:val="28"/>
        </w:rPr>
        <w:t>擇期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公布於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「立法院議政博物館網站</w:t>
      </w:r>
      <w:r w:rsidRPr="00E7789B">
        <w:rPr>
          <w:rFonts w:ascii="微軟正黑體" w:eastAsia="微軟正黑體" w:hAnsi="微軟正黑體"/>
          <w:sz w:val="28"/>
          <w:szCs w:val="28"/>
        </w:rPr>
        <w:t>」，</w:t>
      </w:r>
      <w:r w:rsidR="00E168C6" w:rsidRPr="00E7789B">
        <w:rPr>
          <w:rFonts w:ascii="微軟正黑體" w:eastAsia="微軟正黑體" w:hAnsi="微軟正黑體" w:hint="eastAsia"/>
          <w:sz w:val="28"/>
          <w:szCs w:val="28"/>
        </w:rPr>
        <w:t>頒獎方式及時間由本館另行通知。</w:t>
      </w:r>
    </w:p>
    <w:p w14:paraId="59F7869B" w14:textId="7777777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主辦單位與聯絡方式：</w:t>
      </w:r>
    </w:p>
    <w:p w14:paraId="2762498C" w14:textId="722071D2" w:rsidR="006B51C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主辦單位：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</w:p>
    <w:p w14:paraId="31E9C9BF" w14:textId="61AF75E5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承辦單位：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立法院議政博物館</w:t>
      </w:r>
    </w:p>
    <w:p w14:paraId="095F5C8D" w14:textId="39B8A260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執行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單位：臺灣文化創意產業學會</w:t>
      </w:r>
    </w:p>
    <w:p w14:paraId="7B3A08B3" w14:textId="3ABE7C43" w:rsidR="00D05EE4" w:rsidRPr="00E7789B" w:rsidRDefault="00D05EE4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ab/>
        <w:t>線上參觀網址：https://aam.ly.gov.tw/</w:t>
      </w:r>
    </w:p>
    <w:p w14:paraId="70ED7EF9" w14:textId="55A730DB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活動網址：</w:t>
      </w:r>
      <w:r w:rsidR="00F12202" w:rsidRPr="00E7789B">
        <w:rPr>
          <w:rFonts w:ascii="微軟正黑體" w:eastAsia="微軟正黑體" w:hAnsi="微軟正黑體"/>
          <w:bCs/>
          <w:sz w:val="28"/>
          <w:szCs w:val="28"/>
        </w:rPr>
        <w:t>https://forms.gle/qFfa3ZRi98RusVfi9</w:t>
      </w:r>
    </w:p>
    <w:p w14:paraId="460E0A57" w14:textId="58303AF9" w:rsidR="00E168C6" w:rsidRPr="00E7789B" w:rsidRDefault="00F06E2B" w:rsidP="00804F7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聯絡洽詢： 0</w:t>
      </w:r>
      <w:r w:rsidRPr="00E7789B">
        <w:rPr>
          <w:rFonts w:ascii="微軟正黑體" w:eastAsia="微軟正黑體" w:hAnsi="微軟正黑體"/>
          <w:sz w:val="28"/>
          <w:szCs w:val="28"/>
        </w:rPr>
        <w:t>4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-2</w:t>
      </w:r>
      <w:r w:rsidRPr="00E7789B">
        <w:rPr>
          <w:rFonts w:ascii="微軟正黑體" w:eastAsia="微軟正黑體" w:hAnsi="微軟正黑體"/>
          <w:sz w:val="28"/>
          <w:szCs w:val="28"/>
        </w:rPr>
        <w:t>225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</w:t>
      </w:r>
      <w:r w:rsidRPr="00E7789B">
        <w:rPr>
          <w:rFonts w:ascii="微軟正黑體" w:eastAsia="微軟正黑體" w:hAnsi="微軟正黑體"/>
          <w:sz w:val="28"/>
          <w:szCs w:val="28"/>
        </w:rPr>
        <w:t>7020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 xml:space="preserve"> </w:t>
      </w:r>
      <w:r w:rsidR="00811F10"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1AED547" w14:textId="06A566E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著作權與相關規定：</w:t>
      </w:r>
    </w:p>
    <w:p w14:paraId="4B4C91DE" w14:textId="2563E04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(一) 參選作品應具原創性，不得抄襲、模仿、或剽竊他人之作品，若有涉及相關著作權法律責任或侵害他人權利時，悉由作品提供者自負法律責任，若主辦單位權益因此受有損害，參選者應對主辦單位負損害賠償責任。</w:t>
      </w:r>
    </w:p>
    <w:p w14:paraId="1C5576BD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1.限以中文寫作。 </w:t>
      </w:r>
    </w:p>
    <w:p w14:paraId="15B8E0B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2.每一參選者就同一徵選項目僅得參加一件，且為個人獨立創作。</w:t>
      </w:r>
    </w:p>
    <w:p w14:paraId="7090AA55" w14:textId="4875EFB9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3.參選作品應未在任何一地以任何媒體形式發表，或公開正式發表，違反者，取消其參選資格。</w:t>
      </w:r>
    </w:p>
    <w:p w14:paraId="78E37C6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4.已獲其他單位之其他獎項者，不得重複參選，違反者，取消其參選資格。 </w:t>
      </w:r>
    </w:p>
    <w:p w14:paraId="5384BD8D" w14:textId="72236E0C" w:rsidR="00F06E2B" w:rsidRPr="003E5CF1" w:rsidRDefault="00F06E2B" w:rsidP="00F06E2B">
      <w:pPr>
        <w:spacing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(二) 參選者應與立法院依著作權法規定訂立著作財產權讓與契約，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得獎作品之著作財產權及各項權利均歸屬立法院，授權立法院及立法院再授權之人使用，且承諾不行使著作人格權。立法院保有得獎作品修改權，作者不得異議。 </w:t>
      </w:r>
    </w:p>
    <w:p w14:paraId="7811743B" w14:textId="57FA3D59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(三) 參選者保證所有填寫或提出之資料均為真實、正確，且未冒用或盜用他人資料，如有不實或不正確之情事，將被取消參加或得獎資格。如因此致主辦單位無法通知其得獎訊息時，主辦單位不負責任，且如有致損害主辦單位或他人權益者，參選者應負相關法律責任。</w:t>
      </w:r>
    </w:p>
    <w:p w14:paraId="176DAB5C" w14:textId="4F8381C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(四) 得獎者應依中華民國稅法規定負擔稅金。依財政部國稅局制定之『各類所得扣繳率標準』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第二條第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項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第七款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之規定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：競技競賽機會中獎獎金或給付超過新臺幣1,000元，須列單申報該主管稽徵機關。故舉凡中獎金額或獎項年度累計總額超過新臺幣1,000元整，主辦單位將依稅法規定於年度開立扣繳憑單予活動中獎者，另中獎金額或獎項價值超過新臺幣20,000元者，依法應就源扣繳10%稅金（非中華民國境內居住之個人，依法扣繳20%稅金）。中獎人俟申報所得稅時，可憑扣繳憑單之扣繳稅額抵減個人綜合所得稅。</w:t>
      </w:r>
    </w:p>
    <w:p w14:paraId="65539753" w14:textId="7777777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(五) 得獎者需出席主辦單位所舉辦之得獎作品發表場合。</w:t>
      </w:r>
    </w:p>
    <w:p w14:paraId="0561CF23" w14:textId="3D4E98AB" w:rsidR="00FA7540" w:rsidRPr="00E7789B" w:rsidRDefault="00F06E2B" w:rsidP="0084393C">
      <w:pPr>
        <w:spacing w:line="0" w:lineRule="atLeast"/>
        <w:rPr>
          <w:rFonts w:ascii="微軟正黑體" w:eastAsia="微軟正黑體" w:hAnsi="微軟正黑體"/>
          <w:sz w:val="28"/>
          <w:szCs w:val="23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(六) 本辦法如有未盡事宜，除依相關法律規定辦理外，得另行公布補充之。</w:t>
      </w:r>
    </w:p>
    <w:sectPr w:rsidR="00FA7540" w:rsidRPr="00E7789B" w:rsidSect="004B37B4">
      <w:footerReference w:type="even" r:id="rId10"/>
      <w:footerReference w:type="default" r:id="rId11"/>
      <w:pgSz w:w="11906" w:h="16838"/>
      <w:pgMar w:top="1134" w:right="1133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DA808" w14:textId="77777777" w:rsidR="005B2C24" w:rsidRDefault="005B2C24">
      <w:r>
        <w:separator/>
      </w:r>
    </w:p>
  </w:endnote>
  <w:endnote w:type="continuationSeparator" w:id="0">
    <w:p w14:paraId="475DE3BB" w14:textId="77777777" w:rsidR="005B2C24" w:rsidRDefault="005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A0605" w14:textId="77777777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75A9FC" w14:textId="77777777" w:rsidR="007A14B5" w:rsidRDefault="005B2C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18B14" w14:textId="45861113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2C24">
      <w:rPr>
        <w:rStyle w:val="a7"/>
        <w:noProof/>
      </w:rPr>
      <w:t>1</w:t>
    </w:r>
    <w:r>
      <w:rPr>
        <w:rStyle w:val="a7"/>
      </w:rPr>
      <w:fldChar w:fldCharType="end"/>
    </w:r>
  </w:p>
  <w:p w14:paraId="3CE151A9" w14:textId="77777777" w:rsidR="007A14B5" w:rsidRDefault="005B2C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0DB3" w14:textId="77777777" w:rsidR="005B2C24" w:rsidRDefault="005B2C24">
      <w:r>
        <w:separator/>
      </w:r>
    </w:p>
  </w:footnote>
  <w:footnote w:type="continuationSeparator" w:id="0">
    <w:p w14:paraId="7025DAEB" w14:textId="77777777" w:rsidR="005B2C24" w:rsidRDefault="005B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63"/>
    <w:multiLevelType w:val="hybridMultilevel"/>
    <w:tmpl w:val="349E0CDA"/>
    <w:lvl w:ilvl="0" w:tplc="804435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C1564"/>
    <w:multiLevelType w:val="hybridMultilevel"/>
    <w:tmpl w:val="E71C9C6A"/>
    <w:lvl w:ilvl="0" w:tplc="791219A0">
      <w:start w:val="1"/>
      <w:numFmt w:val="taiwaneseCountingThousand"/>
      <w:lvlText w:val="%1、"/>
      <w:lvlJc w:val="left"/>
      <w:pPr>
        <w:tabs>
          <w:tab w:val="num" w:pos="1314"/>
        </w:tabs>
        <w:ind w:left="1314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FB300C"/>
    <w:multiLevelType w:val="hybridMultilevel"/>
    <w:tmpl w:val="2F7E7008"/>
    <w:lvl w:ilvl="0" w:tplc="C278F4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</w:rPr>
    </w:lvl>
    <w:lvl w:ilvl="1" w:tplc="804435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/>
        <w:bCs/>
      </w:rPr>
    </w:lvl>
    <w:lvl w:ilvl="2" w:tplc="41E8EA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2F461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3A47F0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E0942B68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4A4821AC">
      <w:start w:val="1"/>
      <w:numFmt w:val="japaneseCounting"/>
      <w:lvlText w:val="%7、"/>
      <w:lvlJc w:val="left"/>
      <w:pPr>
        <w:ind w:left="3480" w:hanging="60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EF3C78"/>
    <w:multiLevelType w:val="hybridMultilevel"/>
    <w:tmpl w:val="D5049A1C"/>
    <w:lvl w:ilvl="0" w:tplc="BD8E8342">
      <w:start w:val="1"/>
      <w:numFmt w:val="decimal"/>
      <w:lvlText w:val="%1."/>
      <w:lvlJc w:val="left"/>
      <w:pPr>
        <w:ind w:left="1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>
    <w:nsid w:val="1FEF5D79"/>
    <w:multiLevelType w:val="multilevel"/>
    <w:tmpl w:val="D4B47C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2330A6A"/>
    <w:multiLevelType w:val="hybridMultilevel"/>
    <w:tmpl w:val="BCE6359C"/>
    <w:lvl w:ilvl="0" w:tplc="9FF2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3F2B0525"/>
    <w:multiLevelType w:val="hybridMultilevel"/>
    <w:tmpl w:val="17988A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326E5E"/>
    <w:multiLevelType w:val="hybridMultilevel"/>
    <w:tmpl w:val="A32EC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C63868"/>
    <w:multiLevelType w:val="hybridMultilevel"/>
    <w:tmpl w:val="6D4A4868"/>
    <w:lvl w:ilvl="0" w:tplc="0409000F">
      <w:start w:val="1"/>
      <w:numFmt w:val="decimal"/>
      <w:lvlText w:val="%1."/>
      <w:lvlJc w:val="left"/>
      <w:pPr>
        <w:ind w:left="4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9">
    <w:nsid w:val="4BD742DA"/>
    <w:multiLevelType w:val="hybridMultilevel"/>
    <w:tmpl w:val="E3DE7798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8443F7"/>
    <w:multiLevelType w:val="hybridMultilevel"/>
    <w:tmpl w:val="7D1619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78444E"/>
    <w:multiLevelType w:val="hybridMultilevel"/>
    <w:tmpl w:val="570E2D0E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B8144E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1C0A96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7E39F2"/>
    <w:multiLevelType w:val="hybridMultilevel"/>
    <w:tmpl w:val="68145C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4FD0EBB"/>
    <w:multiLevelType w:val="hybridMultilevel"/>
    <w:tmpl w:val="B9466C58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C42E5D"/>
    <w:multiLevelType w:val="hybridMultilevel"/>
    <w:tmpl w:val="A1DACF10"/>
    <w:lvl w:ilvl="0" w:tplc="47F4F186">
      <w:start w:val="1"/>
      <w:numFmt w:val="taiwaneseCountingThousand"/>
      <w:lvlText w:val="（%1）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bCs/>
        <w:i w:val="0"/>
        <w:dstrike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974BF5"/>
    <w:multiLevelType w:val="multilevel"/>
    <w:tmpl w:val="553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0"/>
  </w:num>
  <w:num w:numId="13">
    <w:abstractNumId w:val="16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FB"/>
    <w:rsid w:val="000473C6"/>
    <w:rsid w:val="00067C05"/>
    <w:rsid w:val="000B7D2F"/>
    <w:rsid w:val="000C72F9"/>
    <w:rsid w:val="000F3FB0"/>
    <w:rsid w:val="00113775"/>
    <w:rsid w:val="00140A94"/>
    <w:rsid w:val="00156DFB"/>
    <w:rsid w:val="00177FB2"/>
    <w:rsid w:val="00180EFB"/>
    <w:rsid w:val="001C2107"/>
    <w:rsid w:val="001C462C"/>
    <w:rsid w:val="002211D1"/>
    <w:rsid w:val="00246EFA"/>
    <w:rsid w:val="00254226"/>
    <w:rsid w:val="00287986"/>
    <w:rsid w:val="0037781C"/>
    <w:rsid w:val="003E5CF1"/>
    <w:rsid w:val="004324E7"/>
    <w:rsid w:val="00445E2D"/>
    <w:rsid w:val="00480257"/>
    <w:rsid w:val="00495B27"/>
    <w:rsid w:val="004B126C"/>
    <w:rsid w:val="004B37B4"/>
    <w:rsid w:val="00557255"/>
    <w:rsid w:val="005666C7"/>
    <w:rsid w:val="005B2C24"/>
    <w:rsid w:val="005B33CF"/>
    <w:rsid w:val="00633974"/>
    <w:rsid w:val="00672629"/>
    <w:rsid w:val="00692309"/>
    <w:rsid w:val="00692ADA"/>
    <w:rsid w:val="006B51CB"/>
    <w:rsid w:val="007247DE"/>
    <w:rsid w:val="007273ED"/>
    <w:rsid w:val="00736BB5"/>
    <w:rsid w:val="007471BD"/>
    <w:rsid w:val="007553A0"/>
    <w:rsid w:val="00785534"/>
    <w:rsid w:val="007957E5"/>
    <w:rsid w:val="00795B21"/>
    <w:rsid w:val="007A2F22"/>
    <w:rsid w:val="007C177F"/>
    <w:rsid w:val="007C59D1"/>
    <w:rsid w:val="007D0E81"/>
    <w:rsid w:val="00804F7F"/>
    <w:rsid w:val="008060DC"/>
    <w:rsid w:val="00811F10"/>
    <w:rsid w:val="00822AFC"/>
    <w:rsid w:val="00834B11"/>
    <w:rsid w:val="0084393C"/>
    <w:rsid w:val="008703B2"/>
    <w:rsid w:val="008D385D"/>
    <w:rsid w:val="0090139D"/>
    <w:rsid w:val="00997FBD"/>
    <w:rsid w:val="009E257E"/>
    <w:rsid w:val="009E3CFE"/>
    <w:rsid w:val="00A07836"/>
    <w:rsid w:val="00A36B85"/>
    <w:rsid w:val="00A50F82"/>
    <w:rsid w:val="00A65DB1"/>
    <w:rsid w:val="00A66D72"/>
    <w:rsid w:val="00A75E04"/>
    <w:rsid w:val="00AA74F9"/>
    <w:rsid w:val="00AB5875"/>
    <w:rsid w:val="00AC3B69"/>
    <w:rsid w:val="00AD51F1"/>
    <w:rsid w:val="00B12C2A"/>
    <w:rsid w:val="00B43D92"/>
    <w:rsid w:val="00B53C70"/>
    <w:rsid w:val="00B731F0"/>
    <w:rsid w:val="00B86878"/>
    <w:rsid w:val="00BA557C"/>
    <w:rsid w:val="00C051F9"/>
    <w:rsid w:val="00C3037F"/>
    <w:rsid w:val="00C50A7C"/>
    <w:rsid w:val="00C56266"/>
    <w:rsid w:val="00CB1AD3"/>
    <w:rsid w:val="00D00BE2"/>
    <w:rsid w:val="00D03A4A"/>
    <w:rsid w:val="00D05EE4"/>
    <w:rsid w:val="00D321D7"/>
    <w:rsid w:val="00D715AA"/>
    <w:rsid w:val="00D82036"/>
    <w:rsid w:val="00D84BE4"/>
    <w:rsid w:val="00DF0A10"/>
    <w:rsid w:val="00DF32FE"/>
    <w:rsid w:val="00E168C6"/>
    <w:rsid w:val="00E43FA6"/>
    <w:rsid w:val="00E5699B"/>
    <w:rsid w:val="00E7789B"/>
    <w:rsid w:val="00ED159F"/>
    <w:rsid w:val="00ED7D59"/>
    <w:rsid w:val="00F06E2B"/>
    <w:rsid w:val="00F12202"/>
    <w:rsid w:val="00F25FFE"/>
    <w:rsid w:val="00F77521"/>
    <w:rsid w:val="00F9693D"/>
    <w:rsid w:val="00FA5B6A"/>
    <w:rsid w:val="00FA7540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9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C2A"/>
    <w:rPr>
      <w:rFonts w:ascii="新細明體" w:eastAsia="新細明體" w:hAnsi="新細明體" w:cs="新細明體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uiPriority w:val="10"/>
    <w:qFormat/>
    <w:rsid w:val="004324E7"/>
    <w:pPr>
      <w:numPr>
        <w:numId w:val="4"/>
      </w:numPr>
      <w:tabs>
        <w:tab w:val="clear" w:pos="720"/>
        <w:tab w:val="num" w:pos="360"/>
      </w:tabs>
      <w:adjustRightInd w:val="0"/>
      <w:snapToGrid w:val="0"/>
      <w:ind w:left="0" w:firstLine="0"/>
      <w:textAlignment w:val="baseline"/>
    </w:pPr>
    <w:rPr>
      <w:rFonts w:ascii="微軟正黑體" w:eastAsia="微軟正黑體" w:hAnsi="微軟正黑體"/>
      <w:b/>
    </w:rPr>
  </w:style>
  <w:style w:type="character" w:customStyle="1" w:styleId="a4">
    <w:name w:val="標題 字元"/>
    <w:basedOn w:val="a1"/>
    <w:link w:val="a"/>
    <w:uiPriority w:val="10"/>
    <w:rsid w:val="004324E7"/>
    <w:rPr>
      <w:rFonts w:ascii="微軟正黑體" w:eastAsia="微軟正黑體" w:hAnsi="微軟正黑體"/>
      <w:b/>
    </w:rPr>
  </w:style>
  <w:style w:type="paragraph" w:styleId="a5">
    <w:name w:val="footer"/>
    <w:basedOn w:val="a0"/>
    <w:link w:val="a6"/>
    <w:semiHidden/>
    <w:rsid w:val="001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semiHidden/>
    <w:rsid w:val="00180E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semiHidden/>
    <w:rsid w:val="00180EFB"/>
  </w:style>
  <w:style w:type="paragraph" w:styleId="a8">
    <w:name w:val="Body Text"/>
    <w:basedOn w:val="a0"/>
    <w:link w:val="a9"/>
    <w:semiHidden/>
    <w:rsid w:val="00180EFB"/>
    <w:pPr>
      <w:adjustRightInd w:val="0"/>
      <w:spacing w:line="360" w:lineRule="auto"/>
      <w:textAlignment w:val="baseline"/>
    </w:pPr>
    <w:rPr>
      <w:rFonts w:ascii="標楷體" w:eastAsia="標楷體"/>
      <w:sz w:val="28"/>
      <w:szCs w:val="28"/>
    </w:rPr>
  </w:style>
  <w:style w:type="character" w:customStyle="1" w:styleId="a9">
    <w:name w:val="本文 字元"/>
    <w:basedOn w:val="a1"/>
    <w:link w:val="a8"/>
    <w:semiHidden/>
    <w:rsid w:val="00180EFB"/>
    <w:rPr>
      <w:rFonts w:ascii="標楷體" w:eastAsia="標楷體" w:hAnsi="Times New Roman" w:cs="Times New Roman"/>
      <w:kern w:val="0"/>
      <w:sz w:val="28"/>
      <w:szCs w:val="28"/>
    </w:rPr>
  </w:style>
  <w:style w:type="paragraph" w:styleId="aa">
    <w:name w:val="List Paragraph"/>
    <w:basedOn w:val="a0"/>
    <w:uiPriority w:val="34"/>
    <w:qFormat/>
    <w:rsid w:val="00180EFB"/>
    <w:pPr>
      <w:ind w:leftChars="200" w:left="480"/>
    </w:pPr>
  </w:style>
  <w:style w:type="character" w:styleId="HTML">
    <w:name w:val="HTML Typewriter"/>
    <w:rsid w:val="00180EF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uiPriority w:val="99"/>
    <w:rsid w:val="00180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180EFB"/>
    <w:rPr>
      <w:rFonts w:ascii="細明體" w:eastAsia="細明體" w:hAnsi="細明體" w:cs="細明體"/>
      <w:kern w:val="0"/>
    </w:rPr>
  </w:style>
  <w:style w:type="paragraph" w:styleId="ab">
    <w:name w:val="Plain Text"/>
    <w:basedOn w:val="a0"/>
    <w:link w:val="ac"/>
    <w:rsid w:val="00180EFB"/>
    <w:rPr>
      <w:rFonts w:ascii="細明體" w:eastAsia="細明體" w:hAnsi="Courier New" w:cs="Courier New"/>
    </w:rPr>
  </w:style>
  <w:style w:type="character" w:customStyle="1" w:styleId="ac">
    <w:name w:val="純文字 字元"/>
    <w:basedOn w:val="a1"/>
    <w:link w:val="ab"/>
    <w:rsid w:val="00180EFB"/>
    <w:rPr>
      <w:rFonts w:ascii="細明體" w:eastAsia="細明體" w:hAnsi="Courier New" w:cs="Courier New"/>
    </w:rPr>
  </w:style>
  <w:style w:type="paragraph" w:styleId="Web">
    <w:name w:val="Normal (Web)"/>
    <w:basedOn w:val="a0"/>
    <w:uiPriority w:val="99"/>
    <w:semiHidden/>
    <w:unhideWhenUsed/>
    <w:rsid w:val="00B12C2A"/>
    <w:pPr>
      <w:spacing w:before="100" w:beforeAutospacing="1" w:after="100" w:afterAutospacing="1"/>
    </w:pPr>
  </w:style>
  <w:style w:type="table" w:styleId="ad">
    <w:name w:val="Table Grid"/>
    <w:basedOn w:val="a2"/>
    <w:uiPriority w:val="39"/>
    <w:rsid w:val="0099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B8687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86878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1C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1C2107"/>
    <w:rPr>
      <w:rFonts w:ascii="新細明體" w:eastAsia="新細明體" w:hAnsi="新細明體" w:cs="新細明體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C0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C051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C2A"/>
    <w:rPr>
      <w:rFonts w:ascii="新細明體" w:eastAsia="新細明體" w:hAnsi="新細明體" w:cs="新細明體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uiPriority w:val="10"/>
    <w:qFormat/>
    <w:rsid w:val="004324E7"/>
    <w:pPr>
      <w:numPr>
        <w:numId w:val="4"/>
      </w:numPr>
      <w:tabs>
        <w:tab w:val="clear" w:pos="720"/>
        <w:tab w:val="num" w:pos="360"/>
      </w:tabs>
      <w:adjustRightInd w:val="0"/>
      <w:snapToGrid w:val="0"/>
      <w:ind w:left="0" w:firstLine="0"/>
      <w:textAlignment w:val="baseline"/>
    </w:pPr>
    <w:rPr>
      <w:rFonts w:ascii="微軟正黑體" w:eastAsia="微軟正黑體" w:hAnsi="微軟正黑體"/>
      <w:b/>
    </w:rPr>
  </w:style>
  <w:style w:type="character" w:customStyle="1" w:styleId="a4">
    <w:name w:val="標題 字元"/>
    <w:basedOn w:val="a1"/>
    <w:link w:val="a"/>
    <w:uiPriority w:val="10"/>
    <w:rsid w:val="004324E7"/>
    <w:rPr>
      <w:rFonts w:ascii="微軟正黑體" w:eastAsia="微軟正黑體" w:hAnsi="微軟正黑體"/>
      <w:b/>
    </w:rPr>
  </w:style>
  <w:style w:type="paragraph" w:styleId="a5">
    <w:name w:val="footer"/>
    <w:basedOn w:val="a0"/>
    <w:link w:val="a6"/>
    <w:semiHidden/>
    <w:rsid w:val="001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semiHidden/>
    <w:rsid w:val="00180E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semiHidden/>
    <w:rsid w:val="00180EFB"/>
  </w:style>
  <w:style w:type="paragraph" w:styleId="a8">
    <w:name w:val="Body Text"/>
    <w:basedOn w:val="a0"/>
    <w:link w:val="a9"/>
    <w:semiHidden/>
    <w:rsid w:val="00180EFB"/>
    <w:pPr>
      <w:adjustRightInd w:val="0"/>
      <w:spacing w:line="360" w:lineRule="auto"/>
      <w:textAlignment w:val="baseline"/>
    </w:pPr>
    <w:rPr>
      <w:rFonts w:ascii="標楷體" w:eastAsia="標楷體"/>
      <w:sz w:val="28"/>
      <w:szCs w:val="28"/>
    </w:rPr>
  </w:style>
  <w:style w:type="character" w:customStyle="1" w:styleId="a9">
    <w:name w:val="本文 字元"/>
    <w:basedOn w:val="a1"/>
    <w:link w:val="a8"/>
    <w:semiHidden/>
    <w:rsid w:val="00180EFB"/>
    <w:rPr>
      <w:rFonts w:ascii="標楷體" w:eastAsia="標楷體" w:hAnsi="Times New Roman" w:cs="Times New Roman"/>
      <w:kern w:val="0"/>
      <w:sz w:val="28"/>
      <w:szCs w:val="28"/>
    </w:rPr>
  </w:style>
  <w:style w:type="paragraph" w:styleId="aa">
    <w:name w:val="List Paragraph"/>
    <w:basedOn w:val="a0"/>
    <w:uiPriority w:val="34"/>
    <w:qFormat/>
    <w:rsid w:val="00180EFB"/>
    <w:pPr>
      <w:ind w:leftChars="200" w:left="480"/>
    </w:pPr>
  </w:style>
  <w:style w:type="character" w:styleId="HTML">
    <w:name w:val="HTML Typewriter"/>
    <w:rsid w:val="00180EF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uiPriority w:val="99"/>
    <w:rsid w:val="00180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180EFB"/>
    <w:rPr>
      <w:rFonts w:ascii="細明體" w:eastAsia="細明體" w:hAnsi="細明體" w:cs="細明體"/>
      <w:kern w:val="0"/>
    </w:rPr>
  </w:style>
  <w:style w:type="paragraph" w:styleId="ab">
    <w:name w:val="Plain Text"/>
    <w:basedOn w:val="a0"/>
    <w:link w:val="ac"/>
    <w:rsid w:val="00180EFB"/>
    <w:rPr>
      <w:rFonts w:ascii="細明體" w:eastAsia="細明體" w:hAnsi="Courier New" w:cs="Courier New"/>
    </w:rPr>
  </w:style>
  <w:style w:type="character" w:customStyle="1" w:styleId="ac">
    <w:name w:val="純文字 字元"/>
    <w:basedOn w:val="a1"/>
    <w:link w:val="ab"/>
    <w:rsid w:val="00180EFB"/>
    <w:rPr>
      <w:rFonts w:ascii="細明體" w:eastAsia="細明體" w:hAnsi="Courier New" w:cs="Courier New"/>
    </w:rPr>
  </w:style>
  <w:style w:type="paragraph" w:styleId="Web">
    <w:name w:val="Normal (Web)"/>
    <w:basedOn w:val="a0"/>
    <w:uiPriority w:val="99"/>
    <w:semiHidden/>
    <w:unhideWhenUsed/>
    <w:rsid w:val="00B12C2A"/>
    <w:pPr>
      <w:spacing w:before="100" w:beforeAutospacing="1" w:after="100" w:afterAutospacing="1"/>
    </w:pPr>
  </w:style>
  <w:style w:type="table" w:styleId="ad">
    <w:name w:val="Table Grid"/>
    <w:basedOn w:val="a2"/>
    <w:uiPriority w:val="39"/>
    <w:rsid w:val="0099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B8687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86878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1C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1C2107"/>
    <w:rPr>
      <w:rFonts w:ascii="新細明體" w:eastAsia="新細明體" w:hAnsi="新細明體" w:cs="新細明體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C0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C051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Ffa3ZRi98RusVfi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am.l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陳詠仁</dc:creator>
  <cp:lastModifiedBy>傅翔鎂</cp:lastModifiedBy>
  <cp:revision>2</cp:revision>
  <cp:lastPrinted>2021-06-01T02:43:00Z</cp:lastPrinted>
  <dcterms:created xsi:type="dcterms:W3CDTF">2021-07-19T00:35:00Z</dcterms:created>
  <dcterms:modified xsi:type="dcterms:W3CDTF">2021-07-19T00:35:00Z</dcterms:modified>
</cp:coreProperties>
</file>